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9332A" w:rsidRDefault="00EA66A4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Внутренний контроль и аудит в системе управления рисками организаций</w:t>
      </w:r>
    </w:p>
    <w:p w:rsidR="00EA66A4" w:rsidRDefault="00EA66A4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D32FB3" w:rsidRPr="00B44D86" w:rsidRDefault="00D32FB3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D3000A" w:rsidRDefault="00D3000A" w:rsidP="00B44D8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3000A">
        <w:rPr>
          <w:color w:val="auto"/>
          <w:sz w:val="28"/>
          <w:szCs w:val="28"/>
        </w:rPr>
        <w:t>подготовк</w:t>
      </w:r>
      <w:r>
        <w:rPr>
          <w:color w:val="auto"/>
          <w:sz w:val="28"/>
          <w:szCs w:val="28"/>
        </w:rPr>
        <w:t>а</w:t>
      </w:r>
      <w:r w:rsidRPr="00D3000A">
        <w:rPr>
          <w:color w:val="auto"/>
          <w:sz w:val="28"/>
          <w:szCs w:val="28"/>
        </w:rPr>
        <w:t xml:space="preserve"> высокопрофессиональных кадров для служб внутреннего контроля и внутреннего аудита организаций, обладающих знаниями и компетенциями в области построения эффективной системы внутреннего контроля и проведения внутреннего аудита. Программа позволяет получить углубленные знания и навыки применения современных методов организации, стандартизации и повышения эффективности системы внутреннего контроля</w:t>
      </w:r>
    </w:p>
    <w:p w:rsidR="00D32FB3" w:rsidRPr="00B44D86" w:rsidRDefault="00D32FB3" w:rsidP="00B44D86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P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Дисциплина </w:t>
      </w:r>
      <w:r w:rsidR="008F21D8">
        <w:rPr>
          <w:rFonts w:ascii="Times New Roman" w:eastAsia="TimesNewRoman" w:hAnsi="Times New Roman" w:cs="Times New Roman"/>
          <w:color w:val="000000"/>
          <w:sz w:val="28"/>
          <w:szCs w:val="28"/>
        </w:rPr>
        <w:t>профиля «Анализ рисков и экономическая безопасность»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D3000A" w:rsidRDefault="00D3000A" w:rsidP="00D3000A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D3000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теоретические основы контроля. Внутренний контроль в системе управления организацией. Нормативно-правовое регулирование внутреннего контроля. Система внутреннего контроля. Разграничение прав и ответственности субъектов внутреннего контроля. </w:t>
      </w:r>
      <w:proofErr w:type="spellStart"/>
      <w:r w:rsidRPr="00D3000A">
        <w:rPr>
          <w:rFonts w:ascii="Times New Roman" w:eastAsia="TimesNewRoman" w:hAnsi="Times New Roman" w:cs="Times New Roman"/>
          <w:color w:val="000000"/>
          <w:sz w:val="28"/>
          <w:szCs w:val="28"/>
        </w:rPr>
        <w:t>Рискориентированный</w:t>
      </w:r>
      <w:proofErr w:type="spellEnd"/>
      <w:r w:rsidRPr="00D3000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внутренний контроль. Текущая контрольная деятельность организации. Система сбора, обработки и передачи информации. Мониторинг внутреннего контроля. Служба внутреннего контроля и служба внутреннего аудита. Этапы внутреннего аудита системы внутреннего контроля. Внутренний налоговый контроль. Внутренний контроль ПОД/ФТ и коррупции. Внутренний контроль недобросовестных действий. Оценка эффективности внутреннего контроля.</w:t>
      </w:r>
    </w:p>
    <w:sectPr w:rsidR="0021519F" w:rsidRPr="00D3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21519F"/>
    <w:rsid w:val="002A58AB"/>
    <w:rsid w:val="005F3361"/>
    <w:rsid w:val="006B06A7"/>
    <w:rsid w:val="0083307F"/>
    <w:rsid w:val="008F21D8"/>
    <w:rsid w:val="009C1B3A"/>
    <w:rsid w:val="009C21E7"/>
    <w:rsid w:val="009C41AD"/>
    <w:rsid w:val="00A2296F"/>
    <w:rsid w:val="00B44D86"/>
    <w:rsid w:val="00BF5D8F"/>
    <w:rsid w:val="00D3000A"/>
    <w:rsid w:val="00D32FB3"/>
    <w:rsid w:val="00E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E58B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06974-EBC4-4B26-A035-55D8EE1C2D94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3</cp:revision>
  <dcterms:created xsi:type="dcterms:W3CDTF">2021-05-12T13:53:00Z</dcterms:created>
  <dcterms:modified xsi:type="dcterms:W3CDTF">2021-05-12T13:55:00Z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